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06C0F" w14:textId="28470DB4" w:rsidR="004022C7" w:rsidRDefault="006F3EA6" w:rsidP="006F3EA6">
      <w:pPr>
        <w:pStyle w:val="Titre1"/>
        <w:jc w:val="both"/>
        <w:rPr>
          <w:b w:val="0"/>
          <w:bCs w:val="0"/>
        </w:rPr>
      </w:pPr>
      <w:proofErr w:type="spellStart"/>
      <w:r w:rsidRPr="00975776">
        <w:rPr>
          <w:b w:val="0"/>
          <w:bCs w:val="0"/>
        </w:rPr>
        <w:t>Typologie</w:t>
      </w:r>
      <w:proofErr w:type="spellEnd"/>
      <w:r w:rsidRPr="00975776">
        <w:rPr>
          <w:b w:val="0"/>
          <w:bCs w:val="0"/>
        </w:rPr>
        <w:t xml:space="preserve"> des </w:t>
      </w:r>
      <w:proofErr w:type="spellStart"/>
      <w:r w:rsidRPr="00975776">
        <w:rPr>
          <w:b w:val="0"/>
          <w:bCs w:val="0"/>
        </w:rPr>
        <w:t>conflits</w:t>
      </w:r>
      <w:proofErr w:type="spellEnd"/>
      <w:r w:rsidRPr="00975776">
        <w:rPr>
          <w:b w:val="0"/>
          <w:bCs w:val="0"/>
        </w:rPr>
        <w:t xml:space="preserve"> HGGSP Mise à jour 2K25 </w:t>
      </w:r>
    </w:p>
    <w:p w14:paraId="48E58436" w14:textId="77777777" w:rsidR="006F3EA6" w:rsidRPr="006F3EA6" w:rsidRDefault="006F3EA6" w:rsidP="006F3EA6"/>
    <w:tbl>
      <w:tblPr>
        <w:tblStyle w:val="Grilledutableau"/>
        <w:tblW w:w="23396" w:type="dxa"/>
        <w:tblInd w:w="-459" w:type="dxa"/>
        <w:tblLook w:val="04A0" w:firstRow="1" w:lastRow="0" w:firstColumn="1" w:lastColumn="0" w:noHBand="0" w:noVBand="1"/>
      </w:tblPr>
      <w:tblGrid>
        <w:gridCol w:w="2137"/>
        <w:gridCol w:w="11323"/>
        <w:gridCol w:w="5554"/>
        <w:gridCol w:w="4382"/>
      </w:tblGrid>
      <w:tr w:rsidR="006F3EA6" w:rsidRPr="002F683C" w14:paraId="02D8BF9E" w14:textId="77777777" w:rsidTr="006F3EA6">
        <w:trPr>
          <w:trHeight w:val="654"/>
        </w:trPr>
        <w:tc>
          <w:tcPr>
            <w:tcW w:w="2137" w:type="dxa"/>
            <w:hideMark/>
          </w:tcPr>
          <w:p w14:paraId="6423D719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Critères</w:t>
            </w:r>
          </w:p>
        </w:tc>
        <w:tc>
          <w:tcPr>
            <w:tcW w:w="11323" w:type="dxa"/>
            <w:hideMark/>
          </w:tcPr>
          <w:p w14:paraId="4DFFB412" w14:textId="753624A2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Types de conflits (</w:t>
            </w:r>
            <w:proofErr w:type="spellStart"/>
            <w:r w:rsid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def</w:t>
            </w:r>
            <w:proofErr w:type="spellEnd"/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+ mots-clés)</w:t>
            </w:r>
          </w:p>
        </w:tc>
        <w:tc>
          <w:tcPr>
            <w:tcW w:w="5554" w:type="dxa"/>
            <w:hideMark/>
          </w:tcPr>
          <w:p w14:paraId="65ABF625" w14:textId="77777777" w:rsidR="002F683C" w:rsidRPr="006F3EA6" w:rsidRDefault="002F683C" w:rsidP="006F3EA6">
            <w:pPr>
              <w:pStyle w:val="Paragraphedeliste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Tentatives de paix / régulation</w:t>
            </w:r>
          </w:p>
        </w:tc>
        <w:tc>
          <w:tcPr>
            <w:tcW w:w="4382" w:type="dxa"/>
            <w:hideMark/>
          </w:tcPr>
          <w:p w14:paraId="110EE0F5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Champs de réflexion</w:t>
            </w:r>
          </w:p>
        </w:tc>
      </w:tr>
      <w:tr w:rsidR="006F3EA6" w:rsidRPr="002F683C" w14:paraId="4BE0D3E0" w14:textId="77777777" w:rsidTr="006F3EA6">
        <w:trPr>
          <w:trHeight w:val="3930"/>
        </w:trPr>
        <w:tc>
          <w:tcPr>
            <w:tcW w:w="2137" w:type="dxa"/>
            <w:hideMark/>
          </w:tcPr>
          <w:p w14:paraId="503BD51B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Nature des conflits</w:t>
            </w:r>
          </w:p>
        </w:tc>
        <w:tc>
          <w:tcPr>
            <w:tcW w:w="11323" w:type="dxa"/>
            <w:hideMark/>
          </w:tcPr>
          <w:p w14:paraId="15F167AA" w14:textId="77777777" w:rsidR="00975776" w:rsidRPr="0097577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 interétatique : conflit armé opposant deux États souverains, mobilisant des armées régulières. Il est souvent conventionnel et peut être symétrique.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Ukraine / Russie</w:t>
            </w:r>
          </w:p>
          <w:p w14:paraId="1A75E883" w14:textId="4C98CB36" w:rsidR="00975776" w:rsidRPr="0097577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 </w:t>
            </w:r>
            <w:proofErr w:type="spellStart"/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intra-étatique</w:t>
            </w:r>
            <w:proofErr w:type="spellEnd"/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(ou guerre civile) : conflit se déroulant à l’intérieur d’un État, opposant le pouvoir central à des groupes armés irréguliers. Il est généralement asymétrique et non conventionnel.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Soudan, Birmanie</w:t>
            </w:r>
            <w:r w:rsidR="008F12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 xml:space="preserve"> (Myanmar depuis 2021)</w:t>
            </w:r>
          </w:p>
          <w:p w14:paraId="226B5C4E" w14:textId="4AF68A8D" w:rsidR="002F683C" w:rsidRPr="0097577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Conflits liés à la criminalité organisée : violences armées durables exercées par des groupes criminels pour le contrôle de territoires et de trafics, sans finalité politique directe, mais avec un niveau de violence comparable à une guerre.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 xml:space="preserve">Guerre des cartels au </w:t>
            </w:r>
            <w:r w:rsidR="006F3EA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Mexique</w:t>
            </w:r>
          </w:p>
        </w:tc>
        <w:tc>
          <w:tcPr>
            <w:tcW w:w="5554" w:type="dxa"/>
            <w:hideMark/>
          </w:tcPr>
          <w:p w14:paraId="09D8995B" w14:textId="77777777" w:rsidR="006F3EA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Négociations diplomatiques</w:t>
            </w:r>
          </w:p>
          <w:p w14:paraId="2EE00817" w14:textId="76327C54" w:rsidR="00975776" w:rsidRPr="006F3EA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Médiations régionales </w:t>
            </w:r>
          </w:p>
          <w:p w14:paraId="71BBEBC5" w14:textId="77777777" w:rsidR="002F683C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Coopérations judiciaires et sécuritaires</w:t>
            </w:r>
          </w:p>
          <w:p w14:paraId="263D1890" w14:textId="10E401D1" w:rsidR="006F3EA6" w:rsidRDefault="006F3EA6" w:rsidP="006F3EA6">
            <w:pPr>
              <w:tabs>
                <w:tab w:val="left" w:pos="259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ab/>
            </w:r>
          </w:p>
          <w:p w14:paraId="0BC0F19C" w14:textId="5150DD0D" w:rsidR="006F3EA6" w:rsidRPr="006F3EA6" w:rsidRDefault="006F3EA6" w:rsidP="006F3EA6">
            <w:pPr>
              <w:rPr>
                <w:lang w:val="fr-FR" w:eastAsia="fr-FR"/>
              </w:rPr>
            </w:pPr>
          </w:p>
        </w:tc>
        <w:tc>
          <w:tcPr>
            <w:tcW w:w="4382" w:type="dxa"/>
            <w:hideMark/>
          </w:tcPr>
          <w:p w14:paraId="486D5E6A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Les conflits </w:t>
            </w:r>
            <w:proofErr w:type="spellStart"/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intra-étatiques</w:t>
            </w:r>
            <w:proofErr w:type="spellEnd"/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et criminels sont aujourd’hui majoritaires </w:t>
            </w:r>
          </w:p>
          <w:p w14:paraId="040195EA" w14:textId="2FD2E379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La frontière entre guerre et criminalité armée est de plus en plus floue</w:t>
            </w:r>
          </w:p>
        </w:tc>
      </w:tr>
      <w:tr w:rsidR="006F3EA6" w:rsidRPr="002F683C" w14:paraId="45800DCA" w14:textId="77777777" w:rsidTr="006F3EA6">
        <w:trPr>
          <w:trHeight w:val="1636"/>
        </w:trPr>
        <w:tc>
          <w:tcPr>
            <w:tcW w:w="2137" w:type="dxa"/>
            <w:hideMark/>
          </w:tcPr>
          <w:p w14:paraId="0B2D161D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Causes des conflits</w:t>
            </w:r>
          </w:p>
        </w:tc>
        <w:tc>
          <w:tcPr>
            <w:tcW w:w="11323" w:type="dxa"/>
            <w:hideMark/>
          </w:tcPr>
          <w:p w14:paraId="69E1381E" w14:textId="77777777" w:rsidR="00975776" w:rsidRPr="00975776" w:rsidRDefault="002F683C" w:rsidP="006F3EA6">
            <w:pPr>
              <w:pStyle w:val="Paragraphedeliste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Territoriales et géopolitique : contrôle ou contestation d’un territoire.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Ukraine ; Israël–Palestine</w:t>
            </w:r>
          </w:p>
          <w:p w14:paraId="34BB886F" w14:textId="77777777" w:rsidR="00975776" w:rsidRDefault="002F683C" w:rsidP="006F3EA6">
            <w:pPr>
              <w:pStyle w:val="Paragraphedeliste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Identitaires et religieuses : rivalités ethniques ou confessionnelles.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Soudan ; Moyen-Orient</w:t>
            </w: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</w:t>
            </w:r>
          </w:p>
          <w:p w14:paraId="5BB612ED" w14:textId="34082479" w:rsidR="002F683C" w:rsidRPr="00975776" w:rsidRDefault="002F683C" w:rsidP="006F3EA6">
            <w:pPr>
              <w:pStyle w:val="Paragraphedeliste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Économiques et criminelles : contrôle de ressources, de routes ou de trafics.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 xml:space="preserve">Narcotrafic au </w:t>
            </w:r>
            <w:r w:rsid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 xml:space="preserve">Mexique, </w:t>
            </w:r>
            <w:proofErr w:type="spellStart"/>
            <w:r w:rsid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Haiti</w:t>
            </w:r>
            <w:proofErr w:type="spellEnd"/>
            <w:r w:rsid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 xml:space="preserve"> </w:t>
            </w:r>
          </w:p>
        </w:tc>
        <w:tc>
          <w:tcPr>
            <w:tcW w:w="5554" w:type="dxa"/>
            <w:hideMark/>
          </w:tcPr>
          <w:p w14:paraId="63DCEFEC" w14:textId="77777777" w:rsidR="006F3EA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Médiations internationales</w:t>
            </w:r>
          </w:p>
          <w:p w14:paraId="1D5F13E7" w14:textId="03C97D6A" w:rsidR="006F3EA6" w:rsidRPr="006F3EA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Aide humanitaire </w:t>
            </w:r>
          </w:p>
          <w:p w14:paraId="7300F75E" w14:textId="572D6784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Sanctions ciblées</w:t>
            </w:r>
          </w:p>
        </w:tc>
        <w:tc>
          <w:tcPr>
            <w:tcW w:w="4382" w:type="dxa"/>
            <w:hideMark/>
          </w:tcPr>
          <w:p w14:paraId="6B639669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L’enchevêtrement des causes rend les conflits durables </w:t>
            </w:r>
          </w:p>
          <w:p w14:paraId="071ED939" w14:textId="0E12340D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Les causes économiques alimentent la violence armée</w:t>
            </w:r>
          </w:p>
        </w:tc>
      </w:tr>
      <w:tr w:rsidR="006F3EA6" w:rsidRPr="002F683C" w14:paraId="5F336A40" w14:textId="77777777" w:rsidTr="006F3EA6">
        <w:trPr>
          <w:trHeight w:val="1965"/>
        </w:trPr>
        <w:tc>
          <w:tcPr>
            <w:tcW w:w="2137" w:type="dxa"/>
            <w:hideMark/>
          </w:tcPr>
          <w:p w14:paraId="5C9DCD0E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Acteurs impliqués</w:t>
            </w:r>
          </w:p>
        </w:tc>
        <w:tc>
          <w:tcPr>
            <w:tcW w:w="11323" w:type="dxa"/>
            <w:hideMark/>
          </w:tcPr>
          <w:p w14:paraId="728F5CA2" w14:textId="77777777" w:rsidR="00975776" w:rsidRDefault="002F683C" w:rsidP="006F3EA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Acteurs étatiques : gouvernements et armées régulières. </w:t>
            </w:r>
          </w:p>
          <w:p w14:paraId="6DFAEDB1" w14:textId="77777777" w:rsidR="00975776" w:rsidRDefault="002F683C" w:rsidP="006F3EA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Acteurs non étatiques armés : groupes rebelles, milices, organisations terroristes ou criminelles (forces irrégulières).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Hamas, milices soudanaises, groupes rebelles birmans, cartels mexicains</w:t>
            </w: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</w:t>
            </w:r>
          </w:p>
          <w:p w14:paraId="2CD087A6" w14:textId="0DCD47BC" w:rsidR="002F683C" w:rsidRPr="00975776" w:rsidRDefault="002F683C" w:rsidP="006F3EA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Acteurs internationaux : ONU, États tiers, organisations régionales</w:t>
            </w:r>
            <w:r w:rsid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, ONG dans la partie secours </w:t>
            </w:r>
          </w:p>
        </w:tc>
        <w:tc>
          <w:tcPr>
            <w:tcW w:w="5554" w:type="dxa"/>
            <w:hideMark/>
          </w:tcPr>
          <w:p w14:paraId="2BBE66BD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Maintien de la paix (ONU)</w:t>
            </w:r>
          </w:p>
          <w:p w14:paraId="19B935ED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Coopérations régionales</w:t>
            </w:r>
          </w:p>
          <w:p w14:paraId="56F0C4EB" w14:textId="55B4F21D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Diplomatie multilatérale</w:t>
            </w:r>
          </w:p>
        </w:tc>
        <w:tc>
          <w:tcPr>
            <w:tcW w:w="4382" w:type="dxa"/>
            <w:hideMark/>
          </w:tcPr>
          <w:p w14:paraId="00A10F82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La fragmentation des acteurs complique la paix </w:t>
            </w:r>
          </w:p>
          <w:p w14:paraId="6DBF4E80" w14:textId="68E6FDBC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Les ingérences étrangères prolongent les conflits</w:t>
            </w:r>
          </w:p>
        </w:tc>
      </w:tr>
      <w:tr w:rsidR="006F3EA6" w:rsidRPr="002F683C" w14:paraId="74196C68" w14:textId="77777777" w:rsidTr="006F3EA6">
        <w:trPr>
          <w:trHeight w:val="1965"/>
        </w:trPr>
        <w:tc>
          <w:tcPr>
            <w:tcW w:w="2137" w:type="dxa"/>
            <w:hideMark/>
          </w:tcPr>
          <w:p w14:paraId="52800CDD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Modalités des conflits</w:t>
            </w:r>
          </w:p>
        </w:tc>
        <w:tc>
          <w:tcPr>
            <w:tcW w:w="11323" w:type="dxa"/>
            <w:hideMark/>
          </w:tcPr>
          <w:p w14:paraId="091DE325" w14:textId="77777777" w:rsidR="00975776" w:rsidRPr="00975776" w:rsidRDefault="002F683C" w:rsidP="006F3EA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 conventionnel : affrontement entre armées régulières utilisant des moyens militaires classiques.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Ukraine</w:t>
            </w:r>
          </w:p>
          <w:p w14:paraId="3A5AFDD5" w14:textId="77777777" w:rsidR="00975776" w:rsidRDefault="002F683C" w:rsidP="006F3EA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Conflit non conventionnel : guérilla, terrorisme, cyberattaques, désinformation. </w:t>
            </w:r>
          </w:p>
          <w:p w14:paraId="5D80722A" w14:textId="77777777" w:rsidR="00975776" w:rsidRDefault="002F683C" w:rsidP="006F3EA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 symétrique : forces comparables. </w:t>
            </w:r>
          </w:p>
          <w:p w14:paraId="157A5E8B" w14:textId="4FC8981D" w:rsidR="002F683C" w:rsidRPr="00975776" w:rsidRDefault="002F683C" w:rsidP="006F3EA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 asymétrique : fort déséquilibre des forces (État / groupe armé).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Israël / Hamas ; État mexicain / cartels</w:t>
            </w:r>
          </w:p>
        </w:tc>
        <w:tc>
          <w:tcPr>
            <w:tcW w:w="5554" w:type="dxa"/>
            <w:hideMark/>
          </w:tcPr>
          <w:p w14:paraId="64612F82" w14:textId="77777777" w:rsidR="006F3EA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Droit international humanitaire</w:t>
            </w:r>
          </w:p>
          <w:p w14:paraId="4E4F4573" w14:textId="79DB127D" w:rsidR="00975776" w:rsidRPr="006F3EA6" w:rsidRDefault="002F683C" w:rsidP="006F3EA6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Cessez-le-feu temporaires </w:t>
            </w:r>
          </w:p>
          <w:p w14:paraId="1289AF53" w14:textId="64981865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Lutte contre le terrorisme et les financements illicites</w:t>
            </w:r>
          </w:p>
        </w:tc>
        <w:tc>
          <w:tcPr>
            <w:tcW w:w="4382" w:type="dxa"/>
            <w:hideMark/>
          </w:tcPr>
          <w:p w14:paraId="13769167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L’asymétrie favorise l’enlisement </w:t>
            </w:r>
            <w:r w:rsidR="00975776"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= des conflits qui ne finissent </w:t>
            </w:r>
            <w:proofErr w:type="spellStart"/>
            <w:r w:rsidR="00975776"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ps</w:t>
            </w:r>
            <w:proofErr w:type="spellEnd"/>
          </w:p>
          <w:p w14:paraId="4717B8CD" w14:textId="580358E8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Les civils deviennent des cibles centrales</w:t>
            </w:r>
            <w:r w:rsidR="00975776"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= augmente la fragmentation et les victimes des conflits </w:t>
            </w:r>
          </w:p>
        </w:tc>
      </w:tr>
      <w:tr w:rsidR="006F3EA6" w:rsidRPr="002F683C" w14:paraId="071E12DB" w14:textId="77777777" w:rsidTr="006F3EA6">
        <w:trPr>
          <w:trHeight w:val="1309"/>
        </w:trPr>
        <w:tc>
          <w:tcPr>
            <w:tcW w:w="2137" w:type="dxa"/>
            <w:hideMark/>
          </w:tcPr>
          <w:p w14:paraId="0E60CD1E" w14:textId="77777777" w:rsidR="002F683C" w:rsidRPr="002F683C" w:rsidRDefault="002F683C" w:rsidP="006F3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2F683C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Intensité des conflits</w:t>
            </w:r>
          </w:p>
        </w:tc>
        <w:tc>
          <w:tcPr>
            <w:tcW w:w="11323" w:type="dxa"/>
            <w:hideMark/>
          </w:tcPr>
          <w:p w14:paraId="48CEF10C" w14:textId="77777777" w:rsidR="00975776" w:rsidRDefault="002F683C" w:rsidP="006F3EA6">
            <w:pPr>
              <w:pStyle w:val="Paragraphedeliste"/>
              <w:numPr>
                <w:ilvl w:val="0"/>
                <w:numId w:val="14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Conflits de haute intensité : forte létalité, combats structurés. → </w:t>
            </w:r>
            <w:r w:rsidRP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Ukraine ; Gaza</w:t>
            </w: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 </w:t>
            </w:r>
          </w:p>
          <w:p w14:paraId="32A9AAC7" w14:textId="50B152C7" w:rsidR="002F683C" w:rsidRPr="00975776" w:rsidRDefault="002F683C" w:rsidP="006F3EA6">
            <w:pPr>
              <w:pStyle w:val="Paragraphedeliste"/>
              <w:numPr>
                <w:ilvl w:val="0"/>
                <w:numId w:val="14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97577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Violence diffuse et durable : absence de front clair, insécurité permanente. → </w:t>
            </w:r>
            <w:r w:rsidR="0097577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 xml:space="preserve">Mexique, Myanmar, Iran </w:t>
            </w:r>
          </w:p>
        </w:tc>
        <w:tc>
          <w:tcPr>
            <w:tcW w:w="5554" w:type="dxa"/>
            <w:hideMark/>
          </w:tcPr>
          <w:p w14:paraId="43164531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Aide humanitaire massive </w:t>
            </w:r>
          </w:p>
          <w:p w14:paraId="32095495" w14:textId="3A1141CE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Conférences internationales</w:t>
            </w:r>
          </w:p>
        </w:tc>
        <w:tc>
          <w:tcPr>
            <w:tcW w:w="4382" w:type="dxa"/>
            <w:hideMark/>
          </w:tcPr>
          <w:p w14:paraId="711B461C" w14:textId="77777777" w:rsid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 xml:space="preserve">La dangerosité ne se mesure pas uniquement au nombre de morts </w:t>
            </w:r>
          </w:p>
          <w:p w14:paraId="2AFEAC20" w14:textId="5D53C0E0" w:rsidR="002F683C" w:rsidRPr="006F3EA6" w:rsidRDefault="002F683C" w:rsidP="006F3EA6">
            <w:pPr>
              <w:pStyle w:val="Paragraphedeliste"/>
              <w:numPr>
                <w:ilvl w:val="0"/>
                <w:numId w:val="1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6F3EA6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Les civils sont les premières victimes</w:t>
            </w:r>
          </w:p>
        </w:tc>
      </w:tr>
    </w:tbl>
    <w:p w14:paraId="4627B5AB" w14:textId="77777777" w:rsidR="00000000" w:rsidRPr="00975776" w:rsidRDefault="001E25E3" w:rsidP="006F3EA6">
      <w:pPr>
        <w:jc w:val="both"/>
      </w:pPr>
    </w:p>
    <w:sectPr w:rsidR="00000000" w:rsidRPr="00975776" w:rsidSect="006F3EA6">
      <w:pgSz w:w="23811" w:h="16838" w:orient="landscape" w:code="8"/>
      <w:pgMar w:top="284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E2D2B" w14:textId="77777777" w:rsidR="006F3EA6" w:rsidRDefault="006F3EA6" w:rsidP="006F3EA6">
      <w:pPr>
        <w:spacing w:after="0" w:line="240" w:lineRule="auto"/>
      </w:pPr>
      <w:r>
        <w:separator/>
      </w:r>
    </w:p>
  </w:endnote>
  <w:endnote w:type="continuationSeparator" w:id="0">
    <w:p w14:paraId="30E4DE74" w14:textId="77777777" w:rsidR="006F3EA6" w:rsidRDefault="006F3EA6" w:rsidP="006F3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310DF" w14:textId="77777777" w:rsidR="006F3EA6" w:rsidRDefault="006F3EA6" w:rsidP="006F3EA6">
      <w:pPr>
        <w:spacing w:after="0" w:line="240" w:lineRule="auto"/>
      </w:pPr>
      <w:r>
        <w:separator/>
      </w:r>
    </w:p>
  </w:footnote>
  <w:footnote w:type="continuationSeparator" w:id="0">
    <w:p w14:paraId="2D2BD865" w14:textId="77777777" w:rsidR="006F3EA6" w:rsidRDefault="006F3EA6" w:rsidP="006F3E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74567A5"/>
    <w:multiLevelType w:val="hybridMultilevel"/>
    <w:tmpl w:val="02E0AC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A502F7"/>
    <w:multiLevelType w:val="hybridMultilevel"/>
    <w:tmpl w:val="BBE013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6B475E"/>
    <w:multiLevelType w:val="hybridMultilevel"/>
    <w:tmpl w:val="476A00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7F5798"/>
    <w:multiLevelType w:val="hybridMultilevel"/>
    <w:tmpl w:val="54DE1F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C1590"/>
    <w:multiLevelType w:val="hybridMultilevel"/>
    <w:tmpl w:val="64E040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A645B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A203E2"/>
    <w:multiLevelType w:val="hybridMultilevel"/>
    <w:tmpl w:val="6E4833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3"/>
  </w:num>
  <w:num w:numId="11">
    <w:abstractNumId w:val="14"/>
  </w:num>
  <w:num w:numId="12">
    <w:abstractNumId w:val="11"/>
  </w:num>
  <w:num w:numId="13">
    <w:abstractNumId w:val="9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E25E3"/>
    <w:rsid w:val="0029639D"/>
    <w:rsid w:val="002F683C"/>
    <w:rsid w:val="00326F90"/>
    <w:rsid w:val="004022C7"/>
    <w:rsid w:val="006F3EA6"/>
    <w:rsid w:val="008F12A8"/>
    <w:rsid w:val="00975776"/>
    <w:rsid w:val="00AA1D8D"/>
    <w:rsid w:val="00B47730"/>
    <w:rsid w:val="00CB0664"/>
    <w:rsid w:val="00D002B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31B28F"/>
  <w14:defaultImageDpi w14:val="300"/>
  <w15:docId w15:val="{9513CE91-68D2-4685-839D-7138AB35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9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489</Words>
  <Characters>2693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ADMIN6</cp:lastModifiedBy>
  <cp:revision>2</cp:revision>
  <cp:lastPrinted>2026-01-12T10:46:00Z</cp:lastPrinted>
  <dcterms:created xsi:type="dcterms:W3CDTF">2013-12-23T23:15:00Z</dcterms:created>
  <dcterms:modified xsi:type="dcterms:W3CDTF">2026-01-12T10:47:00Z</dcterms:modified>
  <cp:category/>
</cp:coreProperties>
</file>